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002A8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6002A8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6002A8">
        <w:rPr>
          <w:rFonts w:ascii="Times New Roman" w:hAnsi="Times New Roman" w:cs="Times New Roman"/>
          <w:color w:val="000000" w:themeColor="text1"/>
          <w:sz w:val="20"/>
        </w:rPr>
        <w:t xml:space="preserve">риложение № </w:t>
      </w:r>
      <w:r w:rsidR="005E4A67" w:rsidRPr="006002A8">
        <w:rPr>
          <w:rFonts w:ascii="Times New Roman" w:hAnsi="Times New Roman" w:cs="Times New Roman"/>
          <w:color w:val="000000" w:themeColor="text1"/>
          <w:sz w:val="20"/>
        </w:rPr>
        <w:t>2</w:t>
      </w:r>
      <w:r w:rsidR="007C606E" w:rsidRPr="006002A8">
        <w:rPr>
          <w:rFonts w:ascii="Times New Roman" w:hAnsi="Times New Roman" w:cs="Times New Roman"/>
          <w:color w:val="000000" w:themeColor="text1"/>
          <w:sz w:val="20"/>
        </w:rPr>
        <w:t>7</w:t>
      </w:r>
    </w:p>
    <w:p w:rsidR="00771B30" w:rsidRPr="006002A8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6002A8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483762" w:rsidRPr="006002A8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6002A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002A8" w:rsidRPr="006002A8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246E9E" w:rsidRPr="006002A8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6002A8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771B30" w:rsidRPr="006002A8" w:rsidRDefault="00771B30" w:rsidP="00771B30">
      <w:pPr>
        <w:pStyle w:val="ConsPlusNonformat"/>
        <w:jc w:val="both"/>
        <w:rPr>
          <w:color w:val="000000" w:themeColor="text1"/>
          <w:sz w:val="12"/>
        </w:rPr>
      </w:pPr>
    </w:p>
    <w:p w:rsidR="005C72B0" w:rsidRPr="006002A8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5C72B0" w:rsidRPr="006002A8" w:rsidRDefault="005C72B0" w:rsidP="00EA0A58">
      <w:pPr>
        <w:pStyle w:val="ConsPlusNonformat"/>
        <w:jc w:val="both"/>
        <w:rPr>
          <w:color w:val="000000" w:themeColor="text1"/>
          <w:sz w:val="12"/>
        </w:rPr>
      </w:pPr>
    </w:p>
    <w:p w:rsidR="007C606E" w:rsidRPr="006002A8" w:rsidRDefault="007C606E" w:rsidP="007C606E">
      <w:pPr>
        <w:pStyle w:val="ConsPlusNormal"/>
        <w:jc w:val="center"/>
        <w:rPr>
          <w:color w:val="000000" w:themeColor="text1"/>
          <w:sz w:val="28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bookmarkStart w:id="0" w:name="P6227"/>
      <w:bookmarkEnd w:id="0"/>
      <w:r w:rsidRPr="006002A8">
        <w:rPr>
          <w:color w:val="000000" w:themeColor="text1"/>
          <w:sz w:val="16"/>
        </w:rPr>
        <w:t xml:space="preserve">                                          ОТЧЕТ О СОСТОЯНИИ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┌─────────┐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лицевого счета для учета операций не</w:t>
      </w:r>
      <w:r w:rsidR="00483762" w:rsidRPr="006002A8">
        <w:rPr>
          <w:color w:val="000000" w:themeColor="text1"/>
          <w:sz w:val="16"/>
        </w:rPr>
        <w:t xml:space="preserve"> </w:t>
      </w:r>
      <w:r w:rsidRPr="006002A8">
        <w:rPr>
          <w:color w:val="000000" w:themeColor="text1"/>
          <w:sz w:val="16"/>
        </w:rPr>
        <w:t>участника бюджетного процесса N │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└─────────┘</w:t>
      </w:r>
      <w:bookmarkStart w:id="1" w:name="_GoBack"/>
      <w:bookmarkEnd w:id="1"/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Коды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за "__" ________________ 20__ г.                              Дата│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Наименование </w:t>
      </w:r>
      <w:r w:rsidR="00483762" w:rsidRPr="006002A8">
        <w:rPr>
          <w:color w:val="000000" w:themeColor="text1"/>
          <w:sz w:val="16"/>
        </w:rPr>
        <w:t>администрации сельского поселения</w:t>
      </w:r>
      <w:r w:rsidRPr="006002A8">
        <w:rPr>
          <w:color w:val="000000" w:themeColor="text1"/>
          <w:sz w:val="16"/>
        </w:rPr>
        <w:t xml:space="preserve">______________________________________________ </w:t>
      </w:r>
      <w:r w:rsidR="00771B30" w:rsidRPr="006002A8">
        <w:rPr>
          <w:color w:val="000000" w:themeColor="text1"/>
          <w:sz w:val="16"/>
        </w:rPr>
        <w:t xml:space="preserve">       </w:t>
      </w:r>
      <w:r w:rsidRPr="006002A8">
        <w:rPr>
          <w:color w:val="000000" w:themeColor="text1"/>
          <w:sz w:val="16"/>
        </w:rPr>
        <w:t xml:space="preserve">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>Организация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____________________________________________________________  </w:t>
      </w:r>
      <w:r w:rsidR="00771B30" w:rsidRPr="006002A8">
        <w:rPr>
          <w:color w:val="000000" w:themeColor="text1"/>
          <w:sz w:val="16"/>
        </w:rPr>
        <w:t xml:space="preserve">       </w:t>
      </w:r>
      <w:r w:rsidRPr="006002A8">
        <w:rPr>
          <w:color w:val="000000" w:themeColor="text1"/>
          <w:sz w:val="16"/>
        </w:rPr>
        <w:t>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>Вышестоящая организация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____________________________________________________________ </w:t>
      </w:r>
      <w:r w:rsidR="00771B30" w:rsidRPr="006002A8">
        <w:rPr>
          <w:color w:val="000000" w:themeColor="text1"/>
          <w:sz w:val="16"/>
        </w:rPr>
        <w:t xml:space="preserve">       </w:t>
      </w:r>
      <w:r w:rsidRPr="006002A8">
        <w:rPr>
          <w:color w:val="000000" w:themeColor="text1"/>
          <w:sz w:val="16"/>
        </w:rPr>
        <w:t xml:space="preserve">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</w:t>
      </w:r>
      <w:r w:rsidR="00771B30" w:rsidRPr="006002A8">
        <w:rPr>
          <w:color w:val="000000" w:themeColor="text1"/>
          <w:sz w:val="16"/>
        </w:rPr>
        <w:t xml:space="preserve">       </w:t>
      </w:r>
      <w:r w:rsidRPr="006002A8">
        <w:rPr>
          <w:color w:val="000000" w:themeColor="text1"/>
          <w:sz w:val="16"/>
        </w:rPr>
        <w:t xml:space="preserve">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>Наименование бюджета   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____________________________________________________________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>Периодичность: месячная                                                                              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6002A8">
          <w:rPr>
            <w:color w:val="000000" w:themeColor="text1"/>
            <w:sz w:val="16"/>
          </w:rPr>
          <w:t>383</w:t>
        </w:r>
      </w:hyperlink>
      <w:r w:rsidRPr="006002A8">
        <w:rPr>
          <w:color w:val="000000" w:themeColor="text1"/>
          <w:sz w:val="16"/>
        </w:rPr>
        <w:t xml:space="preserve">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>Единица измерения: руб.                                                                       по ОКЕИ│          │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24"/>
        </w:rPr>
      </w:pPr>
    </w:p>
    <w:p w:rsidR="007C606E" w:rsidRPr="006002A8" w:rsidRDefault="007C606E" w:rsidP="007C606E">
      <w:pPr>
        <w:rPr>
          <w:color w:val="000000" w:themeColor="text1"/>
        </w:rPr>
        <w:sectPr w:rsidR="007C606E" w:rsidRPr="006002A8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6002A8" w:rsidRDefault="007C606E" w:rsidP="007C606E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6002A8" w:rsidTr="001A557D">
        <w:tc>
          <w:tcPr>
            <w:tcW w:w="6804" w:type="dxa"/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6002A8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</w:tr>
      <w:tr w:rsidR="007C606E" w:rsidRPr="006002A8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6002A8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7C606E" w:rsidRPr="006002A8" w:rsidTr="001A557D">
        <w:tc>
          <w:tcPr>
            <w:tcW w:w="6804" w:type="dxa"/>
          </w:tcPr>
          <w:p w:rsidR="007C606E" w:rsidRPr="006002A8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6002A8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C606E" w:rsidRPr="006002A8" w:rsidRDefault="007C606E" w:rsidP="007C606E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6"/>
          <w:szCs w:val="18"/>
        </w:rPr>
      </w:pPr>
      <w:r w:rsidRPr="006002A8">
        <w:rPr>
          <w:color w:val="000000" w:themeColor="text1"/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6"/>
          <w:szCs w:val="18"/>
        </w:rPr>
      </w:pPr>
      <w:r w:rsidRPr="006002A8">
        <w:rPr>
          <w:color w:val="000000" w:themeColor="text1"/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6"/>
          <w:szCs w:val="18"/>
        </w:rPr>
      </w:pPr>
      <w:r w:rsidRPr="006002A8">
        <w:rPr>
          <w:color w:val="000000" w:themeColor="text1"/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6"/>
          <w:szCs w:val="18"/>
        </w:rPr>
      </w:pPr>
      <w:r w:rsidRPr="006002A8">
        <w:rPr>
          <w:color w:val="000000" w:themeColor="text1"/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DD6C72" w:rsidRPr="006002A8" w:rsidRDefault="00DD6C72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t xml:space="preserve"> 2. Операции </w:t>
      </w:r>
      <w:r w:rsidR="00F75309" w:rsidRPr="006002A8">
        <w:rPr>
          <w:color w:val="000000" w:themeColor="text1"/>
          <w:sz w:val="18"/>
          <w:szCs w:val="18"/>
        </w:rPr>
        <w:t xml:space="preserve">с </w:t>
      </w:r>
      <w:r w:rsidRPr="006002A8">
        <w:rPr>
          <w:color w:val="000000" w:themeColor="text1"/>
          <w:sz w:val="18"/>
          <w:szCs w:val="18"/>
        </w:rPr>
        <w:t>субсидиями не</w:t>
      </w:r>
      <w:r w:rsidR="00483762" w:rsidRPr="006002A8">
        <w:rPr>
          <w:color w:val="000000" w:themeColor="text1"/>
          <w:sz w:val="18"/>
          <w:szCs w:val="18"/>
        </w:rPr>
        <w:t xml:space="preserve"> </w:t>
      </w:r>
      <w:r w:rsidRPr="006002A8">
        <w:rPr>
          <w:color w:val="000000" w:themeColor="text1"/>
          <w:sz w:val="18"/>
          <w:szCs w:val="18"/>
        </w:rPr>
        <w:t>участника бюджетного процесса</w:t>
      </w:r>
    </w:p>
    <w:p w:rsidR="007C606E" w:rsidRPr="006002A8" w:rsidRDefault="007C606E" w:rsidP="007C606E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6002A8" w:rsidTr="00142B18">
        <w:tc>
          <w:tcPr>
            <w:tcW w:w="1277" w:type="dxa"/>
            <w:vMerge w:val="restart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6002A8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Плановые</w:t>
            </w:r>
            <w:proofErr w:type="gramEnd"/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Фактические выплаты</w:t>
            </w:r>
          </w:p>
        </w:tc>
      </w:tr>
      <w:tr w:rsidR="00142B18" w:rsidRPr="006002A8" w:rsidTr="00142B18">
        <w:tc>
          <w:tcPr>
            <w:tcW w:w="1277" w:type="dxa"/>
            <w:vMerge/>
          </w:tcPr>
          <w:p w:rsidR="00142B18" w:rsidRPr="006002A8" w:rsidRDefault="00142B1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6002A8" w:rsidRDefault="00142B1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6002A8" w:rsidRDefault="00142B1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6002A8" w:rsidRDefault="00142B18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42B18" w:rsidRPr="006002A8" w:rsidTr="00142B18">
        <w:tc>
          <w:tcPr>
            <w:tcW w:w="1277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6002A8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</w:tr>
      <w:tr w:rsidR="00142B18" w:rsidRPr="006002A8" w:rsidTr="00142B18">
        <w:tc>
          <w:tcPr>
            <w:tcW w:w="1277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6002A8" w:rsidRDefault="00142B18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42B18" w:rsidRPr="006002A8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6002A8" w:rsidRDefault="00142B18" w:rsidP="00142B18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6002A8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6002A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6002A8" w:rsidRDefault="00142B18" w:rsidP="00142B18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6002A8" w:rsidRDefault="00142B18" w:rsidP="00142B18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6002A8" w:rsidRDefault="00142B18" w:rsidP="00142B18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6002A8" w:rsidRDefault="00142B18" w:rsidP="00142B18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7C606E" w:rsidRPr="006002A8" w:rsidRDefault="007C606E" w:rsidP="007C606E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t>Ответственный исполнитель ___________ _________ ____________ _________</w:t>
      </w:r>
    </w:p>
    <w:p w:rsidR="007C606E" w:rsidRPr="006002A8" w:rsidRDefault="00483762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t xml:space="preserve">                         </w:t>
      </w:r>
      <w:proofErr w:type="gramStart"/>
      <w:r w:rsidR="007C606E" w:rsidRPr="006002A8">
        <w:rPr>
          <w:color w:val="000000" w:themeColor="text1"/>
          <w:sz w:val="18"/>
          <w:szCs w:val="18"/>
        </w:rPr>
        <w:t>(должность) (подпись) (расшифровка (телефон)</w:t>
      </w:r>
      <w:proofErr w:type="gramEnd"/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t xml:space="preserve">                                                  подписи)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6002A8">
        <w:rPr>
          <w:color w:val="000000" w:themeColor="text1"/>
          <w:sz w:val="18"/>
          <w:szCs w:val="18"/>
        </w:rPr>
        <w:t>"___" _________________ 20___ г.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</w:rPr>
      </w:pP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Номер страницы _______</w:t>
      </w:r>
    </w:p>
    <w:p w:rsidR="007C606E" w:rsidRPr="006002A8" w:rsidRDefault="007C606E" w:rsidP="007C606E">
      <w:pPr>
        <w:pStyle w:val="ConsPlusNonformat"/>
        <w:jc w:val="both"/>
        <w:rPr>
          <w:color w:val="000000" w:themeColor="text1"/>
          <w:sz w:val="18"/>
        </w:rPr>
      </w:pPr>
      <w:r w:rsidRPr="006002A8">
        <w:rPr>
          <w:color w:val="000000" w:themeColor="text1"/>
          <w:sz w:val="16"/>
        </w:rPr>
        <w:t xml:space="preserve">                                                          Всего страниц ______</w:t>
      </w:r>
      <w:r w:rsidR="00902A94" w:rsidRPr="006002A8">
        <w:rPr>
          <w:color w:val="000000" w:themeColor="text1"/>
          <w:sz w:val="16"/>
        </w:rPr>
        <w:t>»</w:t>
      </w:r>
    </w:p>
    <w:p w:rsidR="00AD1D6F" w:rsidRPr="006002A8" w:rsidRDefault="00AD1D6F" w:rsidP="007C606E">
      <w:pPr>
        <w:pStyle w:val="ConsPlusNormal"/>
        <w:jc w:val="center"/>
        <w:rPr>
          <w:color w:val="000000" w:themeColor="text1"/>
        </w:rPr>
      </w:pPr>
    </w:p>
    <w:sectPr w:rsidR="00AD1D6F" w:rsidRPr="006002A8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78" w:rsidRDefault="004F3278" w:rsidP="00935F5D">
      <w:pPr>
        <w:spacing w:after="0" w:line="240" w:lineRule="auto"/>
      </w:pPr>
      <w:r>
        <w:separator/>
      </w:r>
    </w:p>
  </w:endnote>
  <w:endnote w:type="continuationSeparator" w:id="0">
    <w:p w:rsidR="004F3278" w:rsidRDefault="004F327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78" w:rsidRDefault="004F3278" w:rsidP="00935F5D">
      <w:pPr>
        <w:spacing w:after="0" w:line="240" w:lineRule="auto"/>
      </w:pPr>
      <w:r>
        <w:separator/>
      </w:r>
    </w:p>
  </w:footnote>
  <w:footnote w:type="continuationSeparator" w:id="0">
    <w:p w:rsidR="004F3278" w:rsidRDefault="004F327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A92BC5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002A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46E9E"/>
    <w:rsid w:val="00273255"/>
    <w:rsid w:val="002F642B"/>
    <w:rsid w:val="00326B15"/>
    <w:rsid w:val="00335B4B"/>
    <w:rsid w:val="00483762"/>
    <w:rsid w:val="004F3278"/>
    <w:rsid w:val="005B7C22"/>
    <w:rsid w:val="005C72B0"/>
    <w:rsid w:val="005D7D67"/>
    <w:rsid w:val="005E4A67"/>
    <w:rsid w:val="006002A8"/>
    <w:rsid w:val="0065604F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92BC5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5636D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2021-04-30T06:01:00Z</cp:lastPrinted>
  <dcterms:created xsi:type="dcterms:W3CDTF">2021-04-28T07:57:00Z</dcterms:created>
  <dcterms:modified xsi:type="dcterms:W3CDTF">2021-04-30T06:02:00Z</dcterms:modified>
</cp:coreProperties>
</file>